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393A" w:rsidRPr="0003393A" w:rsidRDefault="005624EE" w:rsidP="0003393A">
      <w:pPr>
        <w:pStyle w:val="A-BH-spaceafter"/>
      </w:pPr>
      <w:r>
        <w:softHyphen/>
        <w:t>God’s Faithfulness t</w:t>
      </w:r>
      <w:r w:rsidR="0003393A" w:rsidRPr="00F978E3">
        <w:t>hrough the Generations Answer Key</w:t>
      </w:r>
    </w:p>
    <w:tbl>
      <w:tblPr>
        <w:tblStyle w:val="TableGrid"/>
        <w:tblW w:w="14040" w:type="dxa"/>
        <w:tblInd w:w="-365" w:type="dxa"/>
        <w:tblLook w:val="04A0" w:firstRow="1" w:lastRow="0" w:firstColumn="1" w:lastColumn="0" w:noHBand="0" w:noVBand="1"/>
      </w:tblPr>
      <w:tblGrid>
        <w:gridCol w:w="2610"/>
        <w:gridCol w:w="2880"/>
        <w:gridCol w:w="2700"/>
        <w:gridCol w:w="2970"/>
        <w:gridCol w:w="2880"/>
      </w:tblGrid>
      <w:tr w:rsidR="00323088" w:rsidTr="005E18D1">
        <w:trPr>
          <w:trHeight w:val="1169"/>
        </w:trPr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03393A" w:rsidRDefault="00323088" w:rsidP="0003393A">
            <w:pPr>
              <w:pStyle w:val="A-ChartHeads"/>
            </w:pPr>
            <w:r>
              <w:t>Questions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03393A" w:rsidRPr="00F978E3" w:rsidRDefault="0003393A" w:rsidP="0003393A">
            <w:pPr>
              <w:pStyle w:val="A-ChartHeads"/>
            </w:pPr>
            <w:r w:rsidRPr="00F978E3">
              <w:t>First Generation:</w:t>
            </w:r>
            <w:r>
              <w:t xml:space="preserve"> </w:t>
            </w:r>
            <w:r>
              <w:br/>
            </w:r>
            <w:r w:rsidRPr="00F978E3">
              <w:t xml:space="preserve">Abraham and Sarah </w:t>
            </w:r>
          </w:p>
          <w:p w:rsidR="0003393A" w:rsidRDefault="0003393A" w:rsidP="0003393A">
            <w:pPr>
              <w:pStyle w:val="A-ChartText"/>
              <w:jc w:val="center"/>
            </w:pPr>
            <w:r w:rsidRPr="00F978E3">
              <w:t>Genesis</w:t>
            </w:r>
            <w:r w:rsidR="00E1791F">
              <w:t>,</w:t>
            </w:r>
            <w:r w:rsidRPr="00F978E3">
              <w:t xml:space="preserve"> chapter 12, </w:t>
            </w:r>
            <w:r w:rsidR="005E6019">
              <w:br/>
            </w:r>
            <w:r w:rsidRPr="00F978E3">
              <w:t>chapters 15</w:t>
            </w:r>
            <w:r>
              <w:rPr>
                <w:rFonts w:ascii="Calibri" w:hAnsi="Calibri" w:cs="Calibri"/>
              </w:rPr>
              <w:t>–</w:t>
            </w:r>
            <w:r w:rsidRPr="00F978E3">
              <w:t>17, 18:1</w:t>
            </w:r>
            <w:r>
              <w:rPr>
                <w:rFonts w:ascii="Calibri" w:hAnsi="Calibri" w:cs="Calibri"/>
              </w:rPr>
              <w:t>–</w:t>
            </w:r>
            <w:r w:rsidRPr="00F978E3">
              <w:t>15, 21:1</w:t>
            </w:r>
            <w:r>
              <w:rPr>
                <w:rFonts w:ascii="Calibri" w:hAnsi="Calibri" w:cs="Calibri"/>
              </w:rPr>
              <w:t>–</w:t>
            </w:r>
            <w:r w:rsidRPr="00F978E3">
              <w:t>21</w:t>
            </w:r>
          </w:p>
        </w:tc>
        <w:tc>
          <w:tcPr>
            <w:tcW w:w="2700" w:type="dxa"/>
            <w:shd w:val="clear" w:color="auto" w:fill="D9D9D9" w:themeFill="background1" w:themeFillShade="D9"/>
            <w:vAlign w:val="center"/>
          </w:tcPr>
          <w:p w:rsidR="0003393A" w:rsidRPr="00F978E3" w:rsidRDefault="0003393A" w:rsidP="0003393A">
            <w:pPr>
              <w:pStyle w:val="A-ChartHeads"/>
            </w:pPr>
            <w:r w:rsidRPr="00F978E3">
              <w:t>Second Generation:</w:t>
            </w:r>
            <w:r>
              <w:t xml:space="preserve"> </w:t>
            </w:r>
            <w:r>
              <w:br/>
            </w:r>
            <w:r w:rsidRPr="00F978E3">
              <w:t>Isaac and Rebekah</w:t>
            </w:r>
          </w:p>
          <w:p w:rsidR="0003393A" w:rsidRDefault="0003393A" w:rsidP="0003393A">
            <w:pPr>
              <w:pStyle w:val="A-ChartText"/>
              <w:jc w:val="center"/>
            </w:pPr>
            <w:r w:rsidRPr="00F978E3">
              <w:t>Genesis 22:1</w:t>
            </w:r>
            <w:r>
              <w:rPr>
                <w:rFonts w:ascii="Calibri" w:hAnsi="Calibri" w:cs="Calibri"/>
              </w:rPr>
              <w:t>–</w:t>
            </w:r>
            <w:r w:rsidRPr="00F978E3">
              <w:t xml:space="preserve">19, </w:t>
            </w:r>
            <w:r>
              <w:br/>
            </w:r>
            <w:r w:rsidRPr="00F978E3">
              <w:t>chapter 24, 25:19</w:t>
            </w:r>
            <w:r>
              <w:rPr>
                <w:rFonts w:ascii="Calibri" w:hAnsi="Calibri" w:cs="Calibri"/>
              </w:rPr>
              <w:t>–</w:t>
            </w:r>
            <w:r w:rsidRPr="00F978E3">
              <w:t>34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:rsidR="0003393A" w:rsidRPr="00F978E3" w:rsidRDefault="0003393A" w:rsidP="0003393A">
            <w:pPr>
              <w:pStyle w:val="A-ChartHeads"/>
            </w:pPr>
            <w:r w:rsidRPr="00F978E3">
              <w:t>Third Generation:</w:t>
            </w:r>
            <w:r>
              <w:t xml:space="preserve"> </w:t>
            </w:r>
            <w:r>
              <w:br/>
            </w:r>
            <w:r w:rsidRPr="00F978E3">
              <w:t>Jacob, his brother Esau, and his wives Rachel and Leah</w:t>
            </w:r>
          </w:p>
          <w:p w:rsidR="0003393A" w:rsidRDefault="00AF3201" w:rsidP="0003393A">
            <w:pPr>
              <w:pStyle w:val="A-ChartText"/>
              <w:jc w:val="center"/>
            </w:pPr>
            <w:r>
              <w:t>Genesis 27:</w:t>
            </w:r>
            <w:r w:rsidR="0003393A" w:rsidRPr="00F978E3">
              <w:t>1</w:t>
            </w:r>
            <w:r w:rsidR="0003393A">
              <w:rPr>
                <w:rFonts w:ascii="Calibri" w:hAnsi="Calibri" w:cs="Calibri"/>
              </w:rPr>
              <w:t>–</w:t>
            </w:r>
            <w:r w:rsidR="0003393A" w:rsidRPr="00F978E3">
              <w:t>45, 29:1</w:t>
            </w:r>
            <w:r w:rsidR="0003393A">
              <w:rPr>
                <w:rFonts w:ascii="Calibri" w:hAnsi="Calibri" w:cs="Calibri"/>
              </w:rPr>
              <w:t>–</w:t>
            </w:r>
            <w:r w:rsidR="0003393A" w:rsidRPr="00F978E3">
              <w:t xml:space="preserve">30, </w:t>
            </w:r>
            <w:r w:rsidR="0003393A">
              <w:br/>
            </w:r>
            <w:r w:rsidR="0003393A" w:rsidRPr="00F978E3">
              <w:t>32:23</w:t>
            </w:r>
            <w:r w:rsidR="0003393A">
              <w:rPr>
                <w:rFonts w:ascii="Calibri" w:hAnsi="Calibri" w:cs="Calibri"/>
              </w:rPr>
              <w:t>–</w:t>
            </w:r>
            <w:r w:rsidR="0003393A" w:rsidRPr="00F978E3">
              <w:t>32, 33:1</w:t>
            </w:r>
            <w:r w:rsidR="0003393A">
              <w:rPr>
                <w:rFonts w:ascii="Calibri" w:hAnsi="Calibri" w:cs="Calibri"/>
              </w:rPr>
              <w:t>–</w:t>
            </w:r>
            <w:r w:rsidR="0003393A" w:rsidRPr="00F978E3">
              <w:t>20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03393A" w:rsidRPr="00F978E3" w:rsidRDefault="0003393A" w:rsidP="0003393A">
            <w:pPr>
              <w:pStyle w:val="A-ChartHeads"/>
            </w:pPr>
            <w:r w:rsidRPr="00F978E3">
              <w:t>Fourth Generation:</w:t>
            </w:r>
            <w:r>
              <w:t xml:space="preserve"> </w:t>
            </w:r>
            <w:r>
              <w:br/>
            </w:r>
            <w:r w:rsidRPr="00F978E3">
              <w:t>Jacob’s favorite son, Joseph</w:t>
            </w:r>
          </w:p>
          <w:p w:rsidR="0003393A" w:rsidRDefault="0003393A" w:rsidP="0003393A">
            <w:pPr>
              <w:pStyle w:val="A-ChartText"/>
              <w:jc w:val="center"/>
            </w:pPr>
            <w:r w:rsidRPr="00F978E3">
              <w:t>Genesis</w:t>
            </w:r>
            <w:r w:rsidR="00660D26">
              <w:t>,</w:t>
            </w:r>
            <w:r w:rsidRPr="00F978E3">
              <w:t xml:space="preserve"> </w:t>
            </w:r>
            <w:bookmarkStart w:id="0" w:name="_Hlk511998406"/>
            <w:r w:rsidRPr="00F978E3">
              <w:t>chapter</w:t>
            </w:r>
            <w:r w:rsidR="003523AF">
              <w:t>s</w:t>
            </w:r>
            <w:r w:rsidRPr="00F978E3">
              <w:t xml:space="preserve"> 37, 39, </w:t>
            </w:r>
            <w:bookmarkStart w:id="1" w:name="_GoBack"/>
            <w:bookmarkEnd w:id="1"/>
            <w:r w:rsidRPr="00F978E3">
              <w:t>41</w:t>
            </w:r>
            <w:r>
              <w:rPr>
                <w:rFonts w:ascii="Calibri" w:hAnsi="Calibri" w:cs="Calibri"/>
              </w:rPr>
              <w:t>–</w:t>
            </w:r>
            <w:r w:rsidRPr="00F978E3">
              <w:t>45</w:t>
            </w:r>
            <w:bookmarkEnd w:id="0"/>
          </w:p>
        </w:tc>
      </w:tr>
      <w:tr w:rsidR="007A79A1" w:rsidTr="005E18D1">
        <w:trPr>
          <w:trHeight w:val="341"/>
        </w:trPr>
        <w:tc>
          <w:tcPr>
            <w:tcW w:w="2610" w:type="dxa"/>
          </w:tcPr>
          <w:p w:rsidR="007A79A1" w:rsidRDefault="007A79A1" w:rsidP="00D129AE">
            <w:pPr>
              <w:pStyle w:val="A-ChartText-boldcells"/>
              <w:tabs>
                <w:tab w:val="left" w:pos="250"/>
              </w:tabs>
              <w:ind w:left="250" w:hanging="270"/>
            </w:pPr>
            <w:r>
              <w:t xml:space="preserve"> 2. </w:t>
            </w:r>
            <w:r>
              <w:tab/>
              <w:t>Book of Genesis</w:t>
            </w:r>
            <w:r w:rsidR="00364987">
              <w:t xml:space="preserve"> n</w:t>
            </w:r>
            <w:r w:rsidR="00D129AE">
              <w:t>otes</w:t>
            </w:r>
          </w:p>
        </w:tc>
        <w:tc>
          <w:tcPr>
            <w:tcW w:w="2880" w:type="dxa"/>
          </w:tcPr>
          <w:p w:rsidR="007A79A1" w:rsidRPr="0056324E" w:rsidRDefault="00CB3E41" w:rsidP="00CB3E41">
            <w:pPr>
              <w:pStyle w:val="A-ChartText"/>
              <w:rPr>
                <w:i/>
              </w:rPr>
            </w:pPr>
            <w:r w:rsidRPr="0056324E">
              <w:rPr>
                <w:i/>
              </w:rPr>
              <w:t xml:space="preserve">Student </w:t>
            </w:r>
            <w:r>
              <w:rPr>
                <w:i/>
              </w:rPr>
              <w:t>responses</w:t>
            </w:r>
            <w:r w:rsidRPr="0056324E">
              <w:rPr>
                <w:i/>
              </w:rPr>
              <w:t xml:space="preserve"> </w:t>
            </w:r>
            <w:r>
              <w:rPr>
                <w:i/>
              </w:rPr>
              <w:t>will</w:t>
            </w:r>
            <w:r w:rsidRPr="0056324E">
              <w:rPr>
                <w:i/>
              </w:rPr>
              <w:t xml:space="preserve"> vary</w:t>
            </w:r>
            <w:r>
              <w:rPr>
                <w:i/>
              </w:rPr>
              <w:t>.</w:t>
            </w:r>
          </w:p>
        </w:tc>
        <w:tc>
          <w:tcPr>
            <w:tcW w:w="2700" w:type="dxa"/>
          </w:tcPr>
          <w:p w:rsidR="007A79A1" w:rsidRPr="0056324E" w:rsidRDefault="00CB3E41" w:rsidP="00671C89">
            <w:pPr>
              <w:pStyle w:val="A-ChartText"/>
              <w:rPr>
                <w:i/>
              </w:rPr>
            </w:pPr>
            <w:r w:rsidRPr="0056324E">
              <w:rPr>
                <w:i/>
              </w:rPr>
              <w:t xml:space="preserve">Student </w:t>
            </w:r>
            <w:r>
              <w:rPr>
                <w:i/>
              </w:rPr>
              <w:t>responses</w:t>
            </w:r>
            <w:r w:rsidRPr="0056324E">
              <w:rPr>
                <w:i/>
              </w:rPr>
              <w:t xml:space="preserve"> </w:t>
            </w:r>
            <w:r>
              <w:rPr>
                <w:i/>
              </w:rPr>
              <w:t>will</w:t>
            </w:r>
            <w:r w:rsidRPr="0056324E">
              <w:rPr>
                <w:i/>
              </w:rPr>
              <w:t xml:space="preserve"> vary</w:t>
            </w:r>
            <w:r>
              <w:rPr>
                <w:i/>
              </w:rPr>
              <w:t>.</w:t>
            </w:r>
          </w:p>
        </w:tc>
        <w:tc>
          <w:tcPr>
            <w:tcW w:w="2970" w:type="dxa"/>
          </w:tcPr>
          <w:p w:rsidR="007A79A1" w:rsidRPr="0056324E" w:rsidRDefault="00CB3E41" w:rsidP="00A12678">
            <w:pPr>
              <w:pStyle w:val="A-ChartText"/>
              <w:rPr>
                <w:i/>
              </w:rPr>
            </w:pPr>
            <w:r w:rsidRPr="0056324E">
              <w:rPr>
                <w:i/>
              </w:rPr>
              <w:t xml:space="preserve">Student </w:t>
            </w:r>
            <w:r>
              <w:rPr>
                <w:i/>
              </w:rPr>
              <w:t>responses</w:t>
            </w:r>
            <w:r w:rsidRPr="0056324E">
              <w:rPr>
                <w:i/>
              </w:rPr>
              <w:t xml:space="preserve"> </w:t>
            </w:r>
            <w:r>
              <w:rPr>
                <w:i/>
              </w:rPr>
              <w:t>will</w:t>
            </w:r>
            <w:r w:rsidRPr="0056324E">
              <w:rPr>
                <w:i/>
              </w:rPr>
              <w:t xml:space="preserve"> vary</w:t>
            </w:r>
            <w:r>
              <w:rPr>
                <w:i/>
              </w:rPr>
              <w:t>.</w:t>
            </w:r>
          </w:p>
        </w:tc>
        <w:tc>
          <w:tcPr>
            <w:tcW w:w="2880" w:type="dxa"/>
          </w:tcPr>
          <w:p w:rsidR="007A79A1" w:rsidRPr="0056324E" w:rsidRDefault="00CB3E41" w:rsidP="00A12678">
            <w:pPr>
              <w:pStyle w:val="A-ChartText"/>
              <w:rPr>
                <w:i/>
              </w:rPr>
            </w:pPr>
            <w:r w:rsidRPr="0056324E">
              <w:rPr>
                <w:i/>
              </w:rPr>
              <w:t xml:space="preserve">Student </w:t>
            </w:r>
            <w:r>
              <w:rPr>
                <w:i/>
              </w:rPr>
              <w:t>responses</w:t>
            </w:r>
            <w:r w:rsidRPr="0056324E">
              <w:rPr>
                <w:i/>
              </w:rPr>
              <w:t xml:space="preserve"> </w:t>
            </w:r>
            <w:r>
              <w:rPr>
                <w:i/>
              </w:rPr>
              <w:t>will</w:t>
            </w:r>
            <w:r w:rsidRPr="0056324E">
              <w:rPr>
                <w:i/>
              </w:rPr>
              <w:t xml:space="preserve"> vary</w:t>
            </w:r>
            <w:r>
              <w:rPr>
                <w:i/>
              </w:rPr>
              <w:t>.</w:t>
            </w:r>
          </w:p>
        </w:tc>
      </w:tr>
      <w:tr w:rsidR="0003393A" w:rsidTr="005E18D1">
        <w:tc>
          <w:tcPr>
            <w:tcW w:w="2610" w:type="dxa"/>
          </w:tcPr>
          <w:p w:rsidR="0003393A" w:rsidRDefault="000E203A" w:rsidP="005E6019">
            <w:pPr>
              <w:pStyle w:val="A-ChartText-boldcells"/>
              <w:tabs>
                <w:tab w:val="left" w:pos="250"/>
              </w:tabs>
              <w:ind w:left="250" w:hanging="270"/>
            </w:pPr>
            <w:r>
              <w:t xml:space="preserve">3a. </w:t>
            </w:r>
            <w:r w:rsidR="005E6019">
              <w:t>W</w:t>
            </w:r>
            <w:r w:rsidR="0056324E" w:rsidRPr="00F978E3">
              <w:t xml:space="preserve">hat challenges or difficulties did these </w:t>
            </w:r>
            <w:r w:rsidR="0056324E">
              <w:t>ancestors in faith face?</w:t>
            </w:r>
            <w:r w:rsidR="0056324E" w:rsidRPr="00F978E3">
              <w:t xml:space="preserve"> Include challenges that are simply related to the circumstances of their lives as well as difficulties they may have brought on themselves through poor decision-making or sinful behaviors.</w:t>
            </w:r>
          </w:p>
        </w:tc>
        <w:tc>
          <w:tcPr>
            <w:tcW w:w="2880" w:type="dxa"/>
          </w:tcPr>
          <w:p w:rsidR="00CB3E41" w:rsidRPr="007132BD" w:rsidRDefault="00CB3E41" w:rsidP="00CB3E41">
            <w:pPr>
              <w:pStyle w:val="A-ChartText"/>
              <w:rPr>
                <w:i/>
              </w:rPr>
            </w:pPr>
            <w:r w:rsidRPr="007132BD">
              <w:rPr>
                <w:i/>
              </w:rPr>
              <w:t>Possible responses include:</w:t>
            </w:r>
          </w:p>
          <w:p w:rsidR="00671C89" w:rsidRPr="00F978E3" w:rsidRDefault="00671C89" w:rsidP="00671C89">
            <w:pPr>
              <w:pStyle w:val="A-ChartText-bulletlist"/>
            </w:pPr>
            <w:r w:rsidRPr="00F978E3">
              <w:t xml:space="preserve">Sarah is unable to conceive </w:t>
            </w:r>
            <w:r w:rsidR="00AE114D">
              <w:br/>
            </w:r>
            <w:r w:rsidRPr="00F978E3">
              <w:t>a child.</w:t>
            </w:r>
          </w:p>
          <w:p w:rsidR="00671C89" w:rsidRPr="00F978E3" w:rsidRDefault="00671C89" w:rsidP="00671C89">
            <w:pPr>
              <w:pStyle w:val="A-ChartText-bulletlist"/>
            </w:pPr>
            <w:r w:rsidRPr="00F978E3">
              <w:t>The jealousy and drama among Abraham, Sarah, and Hagar results in Hagar and Ishmael being sent away.</w:t>
            </w:r>
          </w:p>
          <w:p w:rsidR="0003393A" w:rsidRDefault="00671C89" w:rsidP="00671C89">
            <w:pPr>
              <w:pStyle w:val="A-ChartText-bulletlist"/>
            </w:pPr>
            <w:r w:rsidRPr="00F978E3">
              <w:t>Abraham and Sarah have ongoing doubts about whether God is faithful to the covenant.</w:t>
            </w:r>
          </w:p>
        </w:tc>
        <w:tc>
          <w:tcPr>
            <w:tcW w:w="2700" w:type="dxa"/>
          </w:tcPr>
          <w:p w:rsidR="00CB3E41" w:rsidRPr="007132BD" w:rsidRDefault="00CB3E41" w:rsidP="00CB3E41">
            <w:pPr>
              <w:pStyle w:val="A-ChartText"/>
              <w:rPr>
                <w:i/>
              </w:rPr>
            </w:pPr>
            <w:r w:rsidRPr="007132BD">
              <w:rPr>
                <w:i/>
              </w:rPr>
              <w:t>Possible responses include:</w:t>
            </w:r>
          </w:p>
          <w:p w:rsidR="00671C89" w:rsidRPr="00F978E3" w:rsidRDefault="00671C89" w:rsidP="00671C89">
            <w:pPr>
              <w:pStyle w:val="A-ChartText-bulletlist"/>
            </w:pPr>
            <w:r w:rsidRPr="00F978E3">
              <w:t>Abraham nearly sacrifices Isaac.</w:t>
            </w:r>
          </w:p>
          <w:p w:rsidR="00671C89" w:rsidRPr="00F978E3" w:rsidRDefault="00671C89" w:rsidP="00671C89">
            <w:pPr>
              <w:pStyle w:val="A-ChartText-bulletlist"/>
            </w:pPr>
            <w:r w:rsidRPr="00F978E3">
              <w:t>Jacob and Esau’s rivalry seems to begin in the womb.</w:t>
            </w:r>
          </w:p>
          <w:p w:rsidR="00671C89" w:rsidRPr="00671C89" w:rsidRDefault="00671C89" w:rsidP="00671C89">
            <w:pPr>
              <w:pStyle w:val="A-ChartText-bulletlist"/>
            </w:pPr>
            <w:r w:rsidRPr="00671C89">
              <w:t>Isaac favors Esau, and Rebekah favors Isaac.</w:t>
            </w:r>
          </w:p>
          <w:p w:rsidR="0003393A" w:rsidRDefault="00671C89" w:rsidP="00671C89">
            <w:pPr>
              <w:pStyle w:val="A-ChartText-bulletlist"/>
            </w:pPr>
            <w:r w:rsidRPr="00671C89">
              <w:t>Jacob steals Esau’s birthright.</w:t>
            </w:r>
          </w:p>
        </w:tc>
        <w:tc>
          <w:tcPr>
            <w:tcW w:w="2970" w:type="dxa"/>
          </w:tcPr>
          <w:p w:rsidR="00CB3E41" w:rsidRPr="007132BD" w:rsidRDefault="00CB3E41" w:rsidP="00CB3E41">
            <w:pPr>
              <w:pStyle w:val="A-ChartText"/>
              <w:rPr>
                <w:i/>
              </w:rPr>
            </w:pPr>
            <w:r w:rsidRPr="007132BD">
              <w:rPr>
                <w:i/>
              </w:rPr>
              <w:t>Possible responses include:</w:t>
            </w:r>
          </w:p>
          <w:p w:rsidR="00A12678" w:rsidRPr="00F978E3" w:rsidRDefault="00A12678" w:rsidP="00A12678">
            <w:pPr>
              <w:pStyle w:val="A-ChartText-bulletlist"/>
            </w:pPr>
            <w:r w:rsidRPr="00F978E3">
              <w:t xml:space="preserve">Jacob steals Isaac’s blessing </w:t>
            </w:r>
            <w:r w:rsidR="00AE114D">
              <w:br/>
            </w:r>
            <w:r w:rsidRPr="00F978E3">
              <w:t>that had been intended for Esau.</w:t>
            </w:r>
          </w:p>
          <w:p w:rsidR="00A12678" w:rsidRPr="00F978E3" w:rsidRDefault="00A12678" w:rsidP="00A12678">
            <w:pPr>
              <w:pStyle w:val="A-ChartText-bulletlist"/>
            </w:pPr>
            <w:r w:rsidRPr="00F978E3">
              <w:t>Because Esau threatens to kill Jacob, Rebekah sends Jacob away.</w:t>
            </w:r>
          </w:p>
          <w:p w:rsidR="0003393A" w:rsidRDefault="00A12678" w:rsidP="00A12678">
            <w:pPr>
              <w:pStyle w:val="A-ChartText-bulletlist"/>
            </w:pPr>
            <w:r w:rsidRPr="00F978E3">
              <w:t>Jacob is tricked into marrying Leah instead of Rachel.</w:t>
            </w:r>
          </w:p>
        </w:tc>
        <w:tc>
          <w:tcPr>
            <w:tcW w:w="2880" w:type="dxa"/>
          </w:tcPr>
          <w:p w:rsidR="00CB3E41" w:rsidRPr="007132BD" w:rsidRDefault="00CB3E41" w:rsidP="00CB3E41">
            <w:pPr>
              <w:pStyle w:val="A-ChartText"/>
              <w:rPr>
                <w:i/>
              </w:rPr>
            </w:pPr>
            <w:r w:rsidRPr="007132BD">
              <w:rPr>
                <w:i/>
              </w:rPr>
              <w:t>Possible responses include:</w:t>
            </w:r>
          </w:p>
          <w:p w:rsidR="00A12678" w:rsidRPr="00F978E3" w:rsidRDefault="00A12678" w:rsidP="00A12678">
            <w:pPr>
              <w:pStyle w:val="A-ChartText-bulletlist"/>
            </w:pPr>
            <w:r w:rsidRPr="00F978E3">
              <w:t>Joseph’s brothers are jealous of him because their father, Jacob</w:t>
            </w:r>
            <w:r>
              <w:t>,</w:t>
            </w:r>
            <w:r w:rsidRPr="00F978E3">
              <w:t xml:space="preserve"> favors Joseph.</w:t>
            </w:r>
          </w:p>
          <w:p w:rsidR="00A12678" w:rsidRPr="00F978E3" w:rsidRDefault="00A12678" w:rsidP="00A12678">
            <w:pPr>
              <w:pStyle w:val="A-ChartText-bulletlist"/>
            </w:pPr>
            <w:r w:rsidRPr="00F978E3">
              <w:t xml:space="preserve">Joseph’s brothers fake Joseph’s death and sell him into slavery </w:t>
            </w:r>
            <w:r w:rsidR="00AE114D">
              <w:br/>
            </w:r>
            <w:r w:rsidRPr="00F978E3">
              <w:t>in Egypt.</w:t>
            </w:r>
          </w:p>
          <w:p w:rsidR="0003393A" w:rsidRDefault="00A12678" w:rsidP="00A12678">
            <w:pPr>
              <w:pStyle w:val="A-ChartText-bulletlist"/>
            </w:pPr>
            <w:r w:rsidRPr="00F978E3">
              <w:t xml:space="preserve">Joseph is jailed for a crime he </w:t>
            </w:r>
            <w:r w:rsidR="00AE114D">
              <w:br/>
            </w:r>
            <w:r w:rsidRPr="00F978E3">
              <w:t>did not commit.</w:t>
            </w:r>
          </w:p>
        </w:tc>
      </w:tr>
      <w:tr w:rsidR="0003393A" w:rsidTr="005E18D1">
        <w:tc>
          <w:tcPr>
            <w:tcW w:w="2610" w:type="dxa"/>
          </w:tcPr>
          <w:p w:rsidR="00323088" w:rsidRPr="00F978E3" w:rsidRDefault="000E203A" w:rsidP="007A79A1">
            <w:pPr>
              <w:pStyle w:val="A-ChartText-boldcells"/>
              <w:tabs>
                <w:tab w:val="left" w:pos="250"/>
              </w:tabs>
              <w:ind w:left="250" w:hanging="270"/>
            </w:pPr>
            <w:r>
              <w:t xml:space="preserve">3b. </w:t>
            </w:r>
            <w:r w:rsidR="00323088" w:rsidRPr="00F978E3">
              <w:t>How do we see God being faithful to our ancestors in faith, even in the midst of challengi</w:t>
            </w:r>
            <w:r w:rsidR="00323088">
              <w:t>ng and difficult circumstances?</w:t>
            </w:r>
            <w:r w:rsidR="00323088" w:rsidRPr="00F978E3">
              <w:t xml:space="preserve"> Note that in some stories, the presence of God </w:t>
            </w:r>
            <w:r w:rsidR="00AF60CD">
              <w:br/>
            </w:r>
            <w:r w:rsidR="00323088" w:rsidRPr="00F978E3">
              <w:t xml:space="preserve">may be very obvious; </w:t>
            </w:r>
            <w:r w:rsidR="00AF60CD">
              <w:br/>
            </w:r>
            <w:r w:rsidR="00323088" w:rsidRPr="00F978E3">
              <w:t>in others, God may be present in a more subtle or symbolic manner.</w:t>
            </w:r>
          </w:p>
          <w:p w:rsidR="0003393A" w:rsidRDefault="0003393A" w:rsidP="007A79A1">
            <w:pPr>
              <w:pStyle w:val="A-ChartText-boldcells"/>
              <w:tabs>
                <w:tab w:val="left" w:pos="250"/>
              </w:tabs>
              <w:ind w:left="250" w:hanging="270"/>
            </w:pPr>
          </w:p>
        </w:tc>
        <w:tc>
          <w:tcPr>
            <w:tcW w:w="2880" w:type="dxa"/>
          </w:tcPr>
          <w:p w:rsidR="00CB3E41" w:rsidRPr="007132BD" w:rsidRDefault="00CB3E41" w:rsidP="00CB3E41">
            <w:pPr>
              <w:pStyle w:val="A-ChartText"/>
              <w:rPr>
                <w:i/>
              </w:rPr>
            </w:pPr>
            <w:r w:rsidRPr="007132BD">
              <w:rPr>
                <w:i/>
              </w:rPr>
              <w:t>Possible responses include:</w:t>
            </w:r>
          </w:p>
          <w:p w:rsidR="000E203A" w:rsidRPr="00F978E3" w:rsidRDefault="000E203A" w:rsidP="000E203A">
            <w:pPr>
              <w:pStyle w:val="A-ChartText-bulletlist"/>
            </w:pPr>
            <w:r w:rsidRPr="00F978E3">
              <w:t xml:space="preserve">In God’s initial call to Abraham, he asked Abraham and Sarah </w:t>
            </w:r>
            <w:r w:rsidR="00E1791F">
              <w:br/>
            </w:r>
            <w:r w:rsidRPr="00F978E3">
              <w:t>to move to a new land that he would show him.</w:t>
            </w:r>
          </w:p>
          <w:p w:rsidR="000E203A" w:rsidRPr="00F978E3" w:rsidRDefault="000E203A" w:rsidP="000E203A">
            <w:pPr>
              <w:pStyle w:val="A-ChartText-bulletlist"/>
            </w:pPr>
            <w:r w:rsidRPr="00F978E3">
              <w:t>God visited Abraham and Sarah in the form of three visitors.</w:t>
            </w:r>
          </w:p>
          <w:p w:rsidR="0003393A" w:rsidRDefault="000E203A" w:rsidP="000E203A">
            <w:pPr>
              <w:pStyle w:val="A-ChartText-bulletlist"/>
            </w:pPr>
            <w:r w:rsidRPr="00F978E3">
              <w:t>God blesses Sarah with a child, Isaac, in her old age.</w:t>
            </w:r>
          </w:p>
        </w:tc>
        <w:tc>
          <w:tcPr>
            <w:tcW w:w="2700" w:type="dxa"/>
          </w:tcPr>
          <w:p w:rsidR="00CB3E41" w:rsidRPr="007132BD" w:rsidRDefault="00CB3E41" w:rsidP="00CB3E41">
            <w:pPr>
              <w:pStyle w:val="A-ChartText"/>
              <w:rPr>
                <w:i/>
              </w:rPr>
            </w:pPr>
            <w:r w:rsidRPr="007132BD">
              <w:rPr>
                <w:i/>
              </w:rPr>
              <w:t>Possible responses include:</w:t>
            </w:r>
          </w:p>
          <w:p w:rsidR="000E203A" w:rsidRPr="00F978E3" w:rsidRDefault="000E203A" w:rsidP="000E203A">
            <w:pPr>
              <w:pStyle w:val="A-ChartText-bulletlist"/>
            </w:pPr>
            <w:r w:rsidRPr="00F978E3">
              <w:t>God intervenes at the last moment to save Isaac’s life.</w:t>
            </w:r>
          </w:p>
          <w:p w:rsidR="000E203A" w:rsidRPr="00F978E3" w:rsidRDefault="000E203A" w:rsidP="000E203A">
            <w:pPr>
              <w:pStyle w:val="A-ChartText-bulletlist"/>
            </w:pPr>
            <w:r w:rsidRPr="00F978E3">
              <w:t xml:space="preserve">God renews the covenant </w:t>
            </w:r>
            <w:r w:rsidR="00993282">
              <w:br/>
            </w:r>
            <w:r w:rsidRPr="00F978E3">
              <w:t>with Abraham and his descendants.</w:t>
            </w:r>
          </w:p>
          <w:p w:rsidR="000E203A" w:rsidRPr="00F978E3" w:rsidRDefault="000E203A" w:rsidP="000E203A">
            <w:pPr>
              <w:pStyle w:val="A-ChartText-bulletlist"/>
            </w:pPr>
            <w:r w:rsidRPr="00F978E3">
              <w:t>God helps Isaac find and marry Rebekah.</w:t>
            </w:r>
          </w:p>
          <w:p w:rsidR="0003393A" w:rsidRDefault="000E203A" w:rsidP="000E203A">
            <w:pPr>
              <w:pStyle w:val="A-ChartText-bulletlist"/>
            </w:pPr>
            <w:r w:rsidRPr="00F978E3">
              <w:t>God blesses Rebekah with twin sons, Jacob and Esau.</w:t>
            </w:r>
          </w:p>
        </w:tc>
        <w:tc>
          <w:tcPr>
            <w:tcW w:w="2970" w:type="dxa"/>
          </w:tcPr>
          <w:p w:rsidR="00CB3E41" w:rsidRPr="007132BD" w:rsidRDefault="00CB3E41" w:rsidP="00CB3E41">
            <w:pPr>
              <w:pStyle w:val="A-ChartText"/>
              <w:rPr>
                <w:i/>
              </w:rPr>
            </w:pPr>
            <w:r w:rsidRPr="007132BD">
              <w:rPr>
                <w:i/>
              </w:rPr>
              <w:t>Possible responses include:</w:t>
            </w:r>
          </w:p>
          <w:p w:rsidR="000E203A" w:rsidRPr="00F978E3" w:rsidRDefault="000E203A" w:rsidP="000E203A">
            <w:pPr>
              <w:pStyle w:val="A-ChartText-bulletlist"/>
            </w:pPr>
            <w:r w:rsidRPr="00F978E3">
              <w:t>Jacob encounters a divine being, which results in his new name, Israel.</w:t>
            </w:r>
          </w:p>
          <w:p w:rsidR="000E203A" w:rsidRPr="00F978E3" w:rsidRDefault="000E203A" w:rsidP="000E203A">
            <w:pPr>
              <w:pStyle w:val="A-ChartText-bulletlist"/>
            </w:pPr>
            <w:r w:rsidRPr="00F978E3">
              <w:t>Jacob and Esau reconcile.</w:t>
            </w:r>
          </w:p>
          <w:p w:rsidR="0003393A" w:rsidRDefault="000E203A" w:rsidP="000E203A">
            <w:pPr>
              <w:pStyle w:val="A-ChartText-bulletlist"/>
            </w:pPr>
            <w:r w:rsidRPr="00F978E3">
              <w:t>Jacob has many children.</w:t>
            </w:r>
          </w:p>
        </w:tc>
        <w:tc>
          <w:tcPr>
            <w:tcW w:w="2880" w:type="dxa"/>
          </w:tcPr>
          <w:p w:rsidR="00CB3E41" w:rsidRPr="007132BD" w:rsidRDefault="00CB3E41" w:rsidP="00CB3E41">
            <w:pPr>
              <w:pStyle w:val="A-ChartText"/>
              <w:rPr>
                <w:i/>
              </w:rPr>
            </w:pPr>
            <w:r w:rsidRPr="007132BD">
              <w:rPr>
                <w:i/>
              </w:rPr>
              <w:t>Possible responses include:</w:t>
            </w:r>
          </w:p>
          <w:p w:rsidR="000E203A" w:rsidRPr="00F978E3" w:rsidRDefault="000E203A" w:rsidP="000E203A">
            <w:pPr>
              <w:pStyle w:val="A-ChartText-bulletlist"/>
            </w:pPr>
            <w:r w:rsidRPr="00F978E3">
              <w:t>Joseph has the ability to interpret dreams.</w:t>
            </w:r>
          </w:p>
          <w:p w:rsidR="000E203A" w:rsidRPr="00F978E3" w:rsidRDefault="000E203A" w:rsidP="000E203A">
            <w:pPr>
              <w:pStyle w:val="A-ChartText-bulletlist"/>
            </w:pPr>
            <w:r w:rsidRPr="00F978E3">
              <w:t>Joseph saves many lives during the famine, including the lives of his own family members.</w:t>
            </w:r>
          </w:p>
          <w:p w:rsidR="000E203A" w:rsidRPr="00F978E3" w:rsidRDefault="000E203A" w:rsidP="000E203A">
            <w:pPr>
              <w:pStyle w:val="A-ChartText-bulletlist"/>
            </w:pPr>
            <w:r w:rsidRPr="00F978E3">
              <w:t>Joseph forgives his brothers and reconciles with them.</w:t>
            </w:r>
          </w:p>
          <w:p w:rsidR="0003393A" w:rsidRDefault="000E203A" w:rsidP="000E203A">
            <w:pPr>
              <w:pStyle w:val="A-ChartText-bulletlist"/>
            </w:pPr>
            <w:r w:rsidRPr="00F978E3">
              <w:t>Joseph understands that all his struggles</w:t>
            </w:r>
            <w:r>
              <w:rPr>
                <w:rFonts w:ascii="Calibri" w:hAnsi="Calibri" w:cs="Calibri"/>
              </w:rPr>
              <w:t>―</w:t>
            </w:r>
            <w:r w:rsidRPr="00F978E3">
              <w:t>including being sold into slavery</w:t>
            </w:r>
            <w:r>
              <w:rPr>
                <w:rFonts w:ascii="Calibri" w:hAnsi="Calibri" w:cs="Calibri"/>
              </w:rPr>
              <w:t>―</w:t>
            </w:r>
            <w:r w:rsidRPr="00F978E3">
              <w:t>fit together as part of God’s plan to preserve life.</w:t>
            </w:r>
          </w:p>
        </w:tc>
      </w:tr>
      <w:tr w:rsidR="00CB3E41" w:rsidTr="005E18D1">
        <w:tc>
          <w:tcPr>
            <w:tcW w:w="2610" w:type="dxa"/>
          </w:tcPr>
          <w:p w:rsidR="00CB3E41" w:rsidRDefault="00CB3E41" w:rsidP="006B7B9B">
            <w:pPr>
              <w:pStyle w:val="A-ChartText-boldcells"/>
              <w:tabs>
                <w:tab w:val="left" w:pos="250"/>
              </w:tabs>
              <w:ind w:left="250" w:hanging="270"/>
            </w:pPr>
            <w:r>
              <w:t xml:space="preserve">4. </w:t>
            </w:r>
            <w:r>
              <w:tab/>
            </w:r>
            <w:r w:rsidR="006B7B9B">
              <w:t>F</w:t>
            </w:r>
            <w:r>
              <w:t xml:space="preserve">ilm trailer </w:t>
            </w:r>
            <w:r w:rsidR="006B7B9B">
              <w:t xml:space="preserve">project </w:t>
            </w:r>
            <w:r w:rsidR="002E24D4">
              <w:t>depicting the lives of</w:t>
            </w:r>
            <w:r w:rsidR="00CF51B8">
              <w:t xml:space="preserve"> </w:t>
            </w:r>
            <w:r w:rsidR="005E6019">
              <w:t>each</w:t>
            </w:r>
            <w:r w:rsidR="002E24D4">
              <w:t xml:space="preserve"> patriarch and matriarch.</w:t>
            </w:r>
          </w:p>
        </w:tc>
        <w:tc>
          <w:tcPr>
            <w:tcW w:w="2880" w:type="dxa"/>
          </w:tcPr>
          <w:p w:rsidR="00CB3E41" w:rsidRPr="007132BD" w:rsidRDefault="002E24D4" w:rsidP="002E24D4">
            <w:pPr>
              <w:pStyle w:val="A-ChartText"/>
              <w:rPr>
                <w:i/>
              </w:rPr>
            </w:pPr>
            <w:r w:rsidRPr="0056324E">
              <w:rPr>
                <w:i/>
              </w:rPr>
              <w:t xml:space="preserve">Student </w:t>
            </w:r>
            <w:r>
              <w:rPr>
                <w:i/>
              </w:rPr>
              <w:t>films</w:t>
            </w:r>
            <w:r w:rsidRPr="0056324E">
              <w:rPr>
                <w:i/>
              </w:rPr>
              <w:t xml:space="preserve"> </w:t>
            </w:r>
            <w:r>
              <w:rPr>
                <w:i/>
              </w:rPr>
              <w:t>will</w:t>
            </w:r>
            <w:r w:rsidRPr="0056324E">
              <w:rPr>
                <w:i/>
              </w:rPr>
              <w:t xml:space="preserve"> vary</w:t>
            </w:r>
            <w:r>
              <w:rPr>
                <w:i/>
              </w:rPr>
              <w:t>.</w:t>
            </w:r>
          </w:p>
        </w:tc>
        <w:tc>
          <w:tcPr>
            <w:tcW w:w="2700" w:type="dxa"/>
          </w:tcPr>
          <w:p w:rsidR="00CB3E41" w:rsidRPr="007132BD" w:rsidRDefault="002E24D4" w:rsidP="00CB3E41">
            <w:pPr>
              <w:pStyle w:val="A-ChartText"/>
              <w:rPr>
                <w:i/>
              </w:rPr>
            </w:pPr>
            <w:r w:rsidRPr="0056324E">
              <w:rPr>
                <w:i/>
              </w:rPr>
              <w:t xml:space="preserve">Student </w:t>
            </w:r>
            <w:r>
              <w:rPr>
                <w:i/>
              </w:rPr>
              <w:t>films</w:t>
            </w:r>
            <w:r w:rsidRPr="0056324E">
              <w:rPr>
                <w:i/>
              </w:rPr>
              <w:t xml:space="preserve"> </w:t>
            </w:r>
            <w:r>
              <w:rPr>
                <w:i/>
              </w:rPr>
              <w:t>will</w:t>
            </w:r>
            <w:r w:rsidRPr="0056324E">
              <w:rPr>
                <w:i/>
              </w:rPr>
              <w:t xml:space="preserve"> vary</w:t>
            </w:r>
            <w:r>
              <w:rPr>
                <w:i/>
              </w:rPr>
              <w:t>.</w:t>
            </w:r>
          </w:p>
        </w:tc>
        <w:tc>
          <w:tcPr>
            <w:tcW w:w="2970" w:type="dxa"/>
          </w:tcPr>
          <w:p w:rsidR="00CB3E41" w:rsidRPr="007132BD" w:rsidRDefault="002E24D4" w:rsidP="00CB3E41">
            <w:pPr>
              <w:pStyle w:val="A-ChartText"/>
              <w:rPr>
                <w:i/>
              </w:rPr>
            </w:pPr>
            <w:r w:rsidRPr="0056324E">
              <w:rPr>
                <w:i/>
              </w:rPr>
              <w:t xml:space="preserve">Student </w:t>
            </w:r>
            <w:r>
              <w:rPr>
                <w:i/>
              </w:rPr>
              <w:t>films</w:t>
            </w:r>
            <w:r w:rsidRPr="0056324E">
              <w:rPr>
                <w:i/>
              </w:rPr>
              <w:t xml:space="preserve"> </w:t>
            </w:r>
            <w:r>
              <w:rPr>
                <w:i/>
              </w:rPr>
              <w:t>will</w:t>
            </w:r>
            <w:r w:rsidRPr="0056324E">
              <w:rPr>
                <w:i/>
              </w:rPr>
              <w:t xml:space="preserve"> vary</w:t>
            </w:r>
            <w:r>
              <w:rPr>
                <w:i/>
              </w:rPr>
              <w:t>.</w:t>
            </w:r>
          </w:p>
        </w:tc>
        <w:tc>
          <w:tcPr>
            <w:tcW w:w="2880" w:type="dxa"/>
          </w:tcPr>
          <w:p w:rsidR="00CB3E41" w:rsidRPr="007132BD" w:rsidRDefault="002E24D4" w:rsidP="00CB3E41">
            <w:pPr>
              <w:pStyle w:val="A-ChartText"/>
              <w:rPr>
                <w:i/>
              </w:rPr>
            </w:pPr>
            <w:r w:rsidRPr="0056324E">
              <w:rPr>
                <w:i/>
              </w:rPr>
              <w:t xml:space="preserve">Student </w:t>
            </w:r>
            <w:r>
              <w:rPr>
                <w:i/>
              </w:rPr>
              <w:t>films</w:t>
            </w:r>
            <w:r w:rsidRPr="0056324E">
              <w:rPr>
                <w:i/>
              </w:rPr>
              <w:t xml:space="preserve"> </w:t>
            </w:r>
            <w:r>
              <w:rPr>
                <w:i/>
              </w:rPr>
              <w:t>will</w:t>
            </w:r>
            <w:r w:rsidRPr="0056324E">
              <w:rPr>
                <w:i/>
              </w:rPr>
              <w:t xml:space="preserve"> vary</w:t>
            </w:r>
            <w:r>
              <w:rPr>
                <w:i/>
              </w:rPr>
              <w:t>.</w:t>
            </w:r>
          </w:p>
        </w:tc>
      </w:tr>
    </w:tbl>
    <w:p w:rsidR="00395C22" w:rsidRDefault="00395C22" w:rsidP="00D129AE">
      <w:pPr>
        <w:pStyle w:val="A-ChartText"/>
        <w:sectPr w:rsidR="00395C22" w:rsidSect="009358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 w:code="1"/>
          <w:pgMar w:top="1620" w:right="1170" w:bottom="2250" w:left="1350" w:header="907" w:footer="1152" w:gutter="0"/>
          <w:cols w:space="720"/>
          <w:titlePg/>
          <w:docGrid w:linePitch="360"/>
        </w:sectPr>
      </w:pPr>
    </w:p>
    <w:p w:rsidR="00386121" w:rsidRDefault="00386121" w:rsidP="00677DDA">
      <w:pPr>
        <w:pStyle w:val="A-ChartText"/>
      </w:pPr>
    </w:p>
    <w:sectPr w:rsidR="00386121" w:rsidSect="00C863AF">
      <w:headerReference w:type="first" r:id="rId14"/>
      <w:type w:val="continuous"/>
      <w:pgSz w:w="15840" w:h="12240" w:orient="landscape" w:code="1"/>
      <w:pgMar w:top="1530" w:right="1170" w:bottom="2340" w:left="1350" w:header="900" w:footer="11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87241396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1" layoutInCell="1" allowOverlap="1">
                  <wp:simplePos x="0" y="0"/>
                  <wp:positionH relativeFrom="page">
                    <wp:posOffset>1325880</wp:posOffset>
                  </wp:positionH>
                  <wp:positionV relativeFrom="page">
                    <wp:posOffset>6620510</wp:posOffset>
                  </wp:positionV>
                  <wp:extent cx="8028432" cy="448056"/>
                  <wp:effectExtent l="0" t="0" r="0" b="9525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028432" cy="448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27CE" w:rsidRPr="007B5C0A" w:rsidRDefault="009D27CE" w:rsidP="00C32808">
                              <w:pPr>
                                <w:tabs>
                                  <w:tab w:val="right" w:pos="12312"/>
                                </w:tabs>
                                <w:spacing w:line="276" w:lineRule="auto"/>
                                <w:ind w:right="25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2019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5E18D1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B5C0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9D27CE" w:rsidRPr="000318AE" w:rsidRDefault="00264312" w:rsidP="00C32808">
                              <w:pPr>
                                <w:tabs>
                                  <w:tab w:val="right" w:pos="12312"/>
                                </w:tabs>
                                <w:ind w:right="25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395C22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  </w:t>
                              </w:r>
                              <w:r w:rsidR="009D27CE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9D27CE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9D27CE" w:rsidRPr="000318A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  <w:rPr>
                                  <w:szCs w:val="21"/>
                                </w:rPr>
                              </w:pPr>
                            </w:p>
                            <w:p w:rsidR="009D27C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</w:pPr>
                            </w:p>
                            <w:p w:rsidR="000D4538" w:rsidRPr="000318AE" w:rsidRDefault="000D4538" w:rsidP="00F03ED0">
                              <w:pPr>
                                <w:tabs>
                                  <w:tab w:val="right" w:pos="12845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104.4pt;margin-top:521.3pt;width:632.15pt;height:35.3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" filled="f" stroked="f">
                  <o:lock v:ext="edit" aspectratio="t"/>
                  <v:textbox>
                    <w:txbxContent>
                      <w:p w:rsidR="009D27CE" w:rsidRPr="007B5C0A" w:rsidRDefault="009D27CE" w:rsidP="00C32808">
                        <w:pPr>
                          <w:tabs>
                            <w:tab w:val="right" w:pos="12312"/>
                          </w:tabs>
                          <w:spacing w:line="276" w:lineRule="auto"/>
                          <w:ind w:right="25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2019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5E18D1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7B5C0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9D27CE" w:rsidRPr="000318AE" w:rsidRDefault="00264312" w:rsidP="00C32808">
                        <w:pPr>
                          <w:tabs>
                            <w:tab w:val="right" w:pos="12312"/>
                          </w:tabs>
                          <w:ind w:right="25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395C22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9D27CE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  </w:t>
                        </w:r>
                        <w:r w:rsidR="009D27CE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9D27CE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9D27C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9D27CE" w:rsidRPr="000318A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  <w:rPr>
                            <w:szCs w:val="21"/>
                          </w:rPr>
                        </w:pPr>
                      </w:p>
                      <w:p w:rsidR="009D27C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</w:pPr>
                      </w:p>
                      <w:p w:rsidR="000D4538" w:rsidRPr="000318AE" w:rsidRDefault="000D4538" w:rsidP="00F03ED0">
                        <w:pPr>
                          <w:tabs>
                            <w:tab w:val="right" w:pos="12845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7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>
              <wp:simplePos x="0" y="0"/>
              <wp:positionH relativeFrom="page">
                <wp:posOffset>1323975</wp:posOffset>
              </wp:positionH>
              <wp:positionV relativeFrom="page">
                <wp:posOffset>6619875</wp:posOffset>
              </wp:positionV>
              <wp:extent cx="8028432" cy="448056"/>
              <wp:effectExtent l="0" t="0" r="0" b="952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8028432" cy="4480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3ED0" w:rsidRPr="007B5C0A" w:rsidRDefault="00F03ED0" w:rsidP="00C32808">
                          <w:pPr>
                            <w:tabs>
                              <w:tab w:val="right" w:pos="12597"/>
                            </w:tabs>
                            <w:spacing w:line="276" w:lineRule="auto"/>
                            <w:ind w:right="25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2019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:rsidR="00F03ED0" w:rsidRPr="000318AE" w:rsidRDefault="00264312" w:rsidP="00C32808">
                          <w:pPr>
                            <w:tabs>
                              <w:tab w:val="right" w:pos="12330"/>
                            </w:tabs>
                            <w:ind w:right="25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D4096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03ED0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  </w:t>
                          </w:r>
                          <w:r w:rsidR="00F03ED0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F03ED0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EF4BC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005938</w:t>
                          </w:r>
                        </w:p>
                        <w:p w:rsidR="00F03ED0" w:rsidRPr="000318AE" w:rsidRDefault="00F03ED0" w:rsidP="00F03ED0">
                          <w:pPr>
                            <w:tabs>
                              <w:tab w:val="right" w:pos="12600"/>
                            </w:tabs>
                            <w:ind w:right="25"/>
                            <w:rPr>
                              <w:szCs w:val="21"/>
                            </w:rPr>
                          </w:pP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04.25pt;margin-top:521.25pt;width:632.15pt;height:35.3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" filled="f" stroked="f">
              <o:lock v:ext="edit" aspectratio="t"/>
              <v:textbox>
                <w:txbxContent>
                  <w:p w:rsidR="00F03ED0" w:rsidRPr="007B5C0A" w:rsidRDefault="00F03ED0" w:rsidP="00C32808">
                    <w:pPr>
                      <w:tabs>
                        <w:tab w:val="right" w:pos="12597"/>
                      </w:tabs>
                      <w:spacing w:line="276" w:lineRule="auto"/>
                      <w:ind w:right="25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2019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:rsidR="00F03ED0" w:rsidRPr="000318AE" w:rsidRDefault="00264312" w:rsidP="00C32808">
                    <w:pPr>
                      <w:tabs>
                        <w:tab w:val="right" w:pos="12330"/>
                      </w:tabs>
                      <w:ind w:right="25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D4096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03ED0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  </w:t>
                    </w:r>
                    <w:r w:rsidR="00F03ED0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F03ED0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EF4BC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005938</w:t>
                    </w:r>
                  </w:p>
                  <w:p w:rsidR="00F03ED0" w:rsidRPr="000318AE" w:rsidRDefault="00F03ED0" w:rsidP="00F03ED0">
                    <w:pPr>
                      <w:tabs>
                        <w:tab w:val="right" w:pos="12600"/>
                      </w:tabs>
                      <w:ind w:right="25"/>
                      <w:rPr>
                        <w:szCs w:val="21"/>
                      </w:rPr>
                    </w:pP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8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405B61" w:rsidP="00634278">
    <w:pPr>
      <w:pStyle w:val="A-Header-booktitlesubtitlepage1"/>
    </w:pPr>
    <w:r>
      <w:t>Revelation and the Old Testament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ED0" w:rsidRDefault="00F03ED0" w:rsidP="00F03ED0">
    <w:pPr>
      <w:pStyle w:val="A-Header-articletitlepage2"/>
    </w:pPr>
    <w:r>
      <w:t>Article Title</w:t>
    </w:r>
  </w:p>
  <w:p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07FA3E76"/>
    <w:multiLevelType w:val="hybridMultilevel"/>
    <w:tmpl w:val="E2880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D220D3A"/>
    <w:multiLevelType w:val="hybridMultilevel"/>
    <w:tmpl w:val="318E9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B37DE4"/>
    <w:multiLevelType w:val="hybridMultilevel"/>
    <w:tmpl w:val="BAD86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0549AE"/>
    <w:multiLevelType w:val="hybridMultilevel"/>
    <w:tmpl w:val="BA46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 w15:restartNumberingAfterBreak="0">
    <w:nsid w:val="32133AF0"/>
    <w:multiLevelType w:val="hybridMultilevel"/>
    <w:tmpl w:val="7BC84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5E6D69"/>
    <w:multiLevelType w:val="hybridMultilevel"/>
    <w:tmpl w:val="53AC4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3B1ABE"/>
    <w:multiLevelType w:val="hybridMultilevel"/>
    <w:tmpl w:val="5EC4E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6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9822495"/>
    <w:multiLevelType w:val="hybridMultilevel"/>
    <w:tmpl w:val="4FD8A5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B44EB2"/>
    <w:multiLevelType w:val="hybridMultilevel"/>
    <w:tmpl w:val="A2DC5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77FE2"/>
    <w:multiLevelType w:val="hybridMultilevel"/>
    <w:tmpl w:val="AEA8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5"/>
  </w:num>
  <w:num w:numId="4">
    <w:abstractNumId w:val="16"/>
  </w:num>
  <w:num w:numId="5">
    <w:abstractNumId w:val="17"/>
  </w:num>
  <w:num w:numId="6">
    <w:abstractNumId w:val="1"/>
  </w:num>
  <w:num w:numId="7">
    <w:abstractNumId w:val="6"/>
  </w:num>
  <w:num w:numId="8">
    <w:abstractNumId w:val="12"/>
  </w:num>
  <w:num w:numId="9">
    <w:abstractNumId w:val="11"/>
  </w:num>
  <w:num w:numId="10">
    <w:abstractNumId w:val="21"/>
  </w:num>
  <w:num w:numId="11">
    <w:abstractNumId w:val="2"/>
  </w:num>
  <w:num w:numId="12">
    <w:abstractNumId w:val="18"/>
  </w:num>
  <w:num w:numId="13">
    <w:abstractNumId w:val="8"/>
  </w:num>
  <w:num w:numId="14">
    <w:abstractNumId w:val="10"/>
  </w:num>
  <w:num w:numId="15">
    <w:abstractNumId w:val="14"/>
  </w:num>
  <w:num w:numId="16">
    <w:abstractNumId w:val="3"/>
  </w:num>
  <w:num w:numId="17">
    <w:abstractNumId w:val="19"/>
  </w:num>
  <w:num w:numId="18">
    <w:abstractNumId w:val="20"/>
  </w:num>
  <w:num w:numId="19">
    <w:abstractNumId w:val="7"/>
  </w:num>
  <w:num w:numId="20">
    <w:abstractNumId w:val="13"/>
  </w:num>
  <w:num w:numId="21">
    <w:abstractNumId w:val="5"/>
  </w:num>
  <w:num w:numId="22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2CA2"/>
    <w:rsid w:val="00016790"/>
    <w:rsid w:val="00016DCF"/>
    <w:rsid w:val="000174A3"/>
    <w:rsid w:val="0002055A"/>
    <w:rsid w:val="000262AD"/>
    <w:rsid w:val="00026B17"/>
    <w:rsid w:val="000318AE"/>
    <w:rsid w:val="0003393A"/>
    <w:rsid w:val="00056DA9"/>
    <w:rsid w:val="00064876"/>
    <w:rsid w:val="00084EB9"/>
    <w:rsid w:val="00087C51"/>
    <w:rsid w:val="00090AA2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203A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6182"/>
    <w:rsid w:val="001E64A9"/>
    <w:rsid w:val="001E79E6"/>
    <w:rsid w:val="001F322F"/>
    <w:rsid w:val="001F7384"/>
    <w:rsid w:val="0020638E"/>
    <w:rsid w:val="00212D11"/>
    <w:rsid w:val="00225121"/>
    <w:rsid w:val="00225B1E"/>
    <w:rsid w:val="00231C40"/>
    <w:rsid w:val="00231F17"/>
    <w:rsid w:val="00236F06"/>
    <w:rsid w:val="002462B2"/>
    <w:rsid w:val="00254E02"/>
    <w:rsid w:val="0026071A"/>
    <w:rsid w:val="00261080"/>
    <w:rsid w:val="00264312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D70D8"/>
    <w:rsid w:val="002E0443"/>
    <w:rsid w:val="002E1A1D"/>
    <w:rsid w:val="002E24D4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088"/>
    <w:rsid w:val="003236A3"/>
    <w:rsid w:val="00326542"/>
    <w:rsid w:val="00333FAE"/>
    <w:rsid w:val="00335771"/>
    <w:rsid w:val="003365CF"/>
    <w:rsid w:val="00337622"/>
    <w:rsid w:val="00340334"/>
    <w:rsid w:val="003477AC"/>
    <w:rsid w:val="003523AF"/>
    <w:rsid w:val="00354AE8"/>
    <w:rsid w:val="00364987"/>
    <w:rsid w:val="0037014E"/>
    <w:rsid w:val="003739CB"/>
    <w:rsid w:val="00373E65"/>
    <w:rsid w:val="0038139E"/>
    <w:rsid w:val="00386121"/>
    <w:rsid w:val="00395C22"/>
    <w:rsid w:val="003A7D7A"/>
    <w:rsid w:val="003B0E7A"/>
    <w:rsid w:val="003C7B5F"/>
    <w:rsid w:val="003D25F5"/>
    <w:rsid w:val="003D2C35"/>
    <w:rsid w:val="003D2E5E"/>
    <w:rsid w:val="003D333A"/>
    <w:rsid w:val="003D381C"/>
    <w:rsid w:val="003D4B27"/>
    <w:rsid w:val="003E24F6"/>
    <w:rsid w:val="003E261B"/>
    <w:rsid w:val="003F5CF4"/>
    <w:rsid w:val="00405B61"/>
    <w:rsid w:val="00405DC9"/>
    <w:rsid w:val="00405F6D"/>
    <w:rsid w:val="0041168B"/>
    <w:rsid w:val="00414D05"/>
    <w:rsid w:val="00416A83"/>
    <w:rsid w:val="00422AAF"/>
    <w:rsid w:val="00423B78"/>
    <w:rsid w:val="004311A3"/>
    <w:rsid w:val="0043519D"/>
    <w:rsid w:val="00440E2B"/>
    <w:rsid w:val="0044452B"/>
    <w:rsid w:val="00450927"/>
    <w:rsid w:val="00454A1D"/>
    <w:rsid w:val="00460918"/>
    <w:rsid w:val="00475571"/>
    <w:rsid w:val="00475AE6"/>
    <w:rsid w:val="00496E5E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04B0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624EE"/>
    <w:rsid w:val="0056324E"/>
    <w:rsid w:val="0058460F"/>
    <w:rsid w:val="00584F60"/>
    <w:rsid w:val="00592686"/>
    <w:rsid w:val="005A4359"/>
    <w:rsid w:val="005A6944"/>
    <w:rsid w:val="005B4098"/>
    <w:rsid w:val="005E0C08"/>
    <w:rsid w:val="005E18D1"/>
    <w:rsid w:val="005E5CE2"/>
    <w:rsid w:val="005E6019"/>
    <w:rsid w:val="005F1A53"/>
    <w:rsid w:val="005F599B"/>
    <w:rsid w:val="0060189F"/>
    <w:rsid w:val="0060248C"/>
    <w:rsid w:val="006067CC"/>
    <w:rsid w:val="00614B48"/>
    <w:rsid w:val="00623829"/>
    <w:rsid w:val="00624A61"/>
    <w:rsid w:val="00626946"/>
    <w:rsid w:val="006328D4"/>
    <w:rsid w:val="00634278"/>
    <w:rsid w:val="0063683A"/>
    <w:rsid w:val="00645A10"/>
    <w:rsid w:val="006515F4"/>
    <w:rsid w:val="00652742"/>
    <w:rsid w:val="006528AE"/>
    <w:rsid w:val="00652A68"/>
    <w:rsid w:val="00656241"/>
    <w:rsid w:val="006609CF"/>
    <w:rsid w:val="00660D26"/>
    <w:rsid w:val="006623CB"/>
    <w:rsid w:val="00670AE9"/>
    <w:rsid w:val="00671C89"/>
    <w:rsid w:val="00677DDA"/>
    <w:rsid w:val="0069306F"/>
    <w:rsid w:val="00693D85"/>
    <w:rsid w:val="006A5B02"/>
    <w:rsid w:val="006B186C"/>
    <w:rsid w:val="006B3F4F"/>
    <w:rsid w:val="006B7B9B"/>
    <w:rsid w:val="006C04BA"/>
    <w:rsid w:val="006C1F80"/>
    <w:rsid w:val="006C2FB1"/>
    <w:rsid w:val="006C6417"/>
    <w:rsid w:val="006C6F41"/>
    <w:rsid w:val="006D4134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15CC"/>
    <w:rsid w:val="00745AF6"/>
    <w:rsid w:val="00745B49"/>
    <w:rsid w:val="0074663C"/>
    <w:rsid w:val="00750DCB"/>
    <w:rsid w:val="007554A3"/>
    <w:rsid w:val="00756E31"/>
    <w:rsid w:val="00780901"/>
    <w:rsid w:val="00781027"/>
    <w:rsid w:val="00781585"/>
    <w:rsid w:val="00784075"/>
    <w:rsid w:val="00786E12"/>
    <w:rsid w:val="00793858"/>
    <w:rsid w:val="007A73C9"/>
    <w:rsid w:val="007A79A1"/>
    <w:rsid w:val="007B17B9"/>
    <w:rsid w:val="007B4844"/>
    <w:rsid w:val="007D21A6"/>
    <w:rsid w:val="007D41EB"/>
    <w:rsid w:val="007E01EA"/>
    <w:rsid w:val="007E3D6C"/>
    <w:rsid w:val="007F14E0"/>
    <w:rsid w:val="007F1D2D"/>
    <w:rsid w:val="008026FF"/>
    <w:rsid w:val="00804709"/>
    <w:rsid w:val="008111FA"/>
    <w:rsid w:val="00811A84"/>
    <w:rsid w:val="00813FAB"/>
    <w:rsid w:val="00820449"/>
    <w:rsid w:val="00842AC9"/>
    <w:rsid w:val="00843039"/>
    <w:rsid w:val="008434E4"/>
    <w:rsid w:val="00847B4C"/>
    <w:rsid w:val="008541FB"/>
    <w:rsid w:val="0085547F"/>
    <w:rsid w:val="00861A93"/>
    <w:rsid w:val="0086569C"/>
    <w:rsid w:val="00866DE0"/>
    <w:rsid w:val="00883D20"/>
    <w:rsid w:val="00887E41"/>
    <w:rsid w:val="008A4E64"/>
    <w:rsid w:val="008A5FEE"/>
    <w:rsid w:val="008A6D7C"/>
    <w:rsid w:val="008B0EE1"/>
    <w:rsid w:val="008B14A0"/>
    <w:rsid w:val="008C2FC3"/>
    <w:rsid w:val="008D10BC"/>
    <w:rsid w:val="008D10D2"/>
    <w:rsid w:val="008D1CED"/>
    <w:rsid w:val="008E0BDC"/>
    <w:rsid w:val="008F0E88"/>
    <w:rsid w:val="008F12F7"/>
    <w:rsid w:val="008F22A0"/>
    <w:rsid w:val="008F58B2"/>
    <w:rsid w:val="009064EC"/>
    <w:rsid w:val="00906EBC"/>
    <w:rsid w:val="009070DB"/>
    <w:rsid w:val="00933AF6"/>
    <w:rsid w:val="00933E81"/>
    <w:rsid w:val="00935883"/>
    <w:rsid w:val="0094359C"/>
    <w:rsid w:val="00945A73"/>
    <w:rsid w:val="00947E7E"/>
    <w:rsid w:val="009563C5"/>
    <w:rsid w:val="00972002"/>
    <w:rsid w:val="00984CD1"/>
    <w:rsid w:val="00987141"/>
    <w:rsid w:val="00993282"/>
    <w:rsid w:val="00997818"/>
    <w:rsid w:val="009A7EBE"/>
    <w:rsid w:val="009B48B5"/>
    <w:rsid w:val="009B5D9D"/>
    <w:rsid w:val="009D27CE"/>
    <w:rsid w:val="009D36BA"/>
    <w:rsid w:val="009D6C10"/>
    <w:rsid w:val="009D7222"/>
    <w:rsid w:val="009E00C3"/>
    <w:rsid w:val="009E15E5"/>
    <w:rsid w:val="009E34C9"/>
    <w:rsid w:val="009F2BD3"/>
    <w:rsid w:val="009F57A8"/>
    <w:rsid w:val="009F78D2"/>
    <w:rsid w:val="00A00D1F"/>
    <w:rsid w:val="00A06293"/>
    <w:rsid w:val="00A072A2"/>
    <w:rsid w:val="00A07FF7"/>
    <w:rsid w:val="00A12678"/>
    <w:rsid w:val="00A13B86"/>
    <w:rsid w:val="00A15418"/>
    <w:rsid w:val="00A227F9"/>
    <w:rsid w:val="00A234BF"/>
    <w:rsid w:val="00A238C6"/>
    <w:rsid w:val="00A2595F"/>
    <w:rsid w:val="00A37CCC"/>
    <w:rsid w:val="00A45EE1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7F49"/>
    <w:rsid w:val="00AB2BCC"/>
    <w:rsid w:val="00AB7193"/>
    <w:rsid w:val="00AD6F0C"/>
    <w:rsid w:val="00AD7A51"/>
    <w:rsid w:val="00AE0E95"/>
    <w:rsid w:val="00AE114D"/>
    <w:rsid w:val="00AF2A78"/>
    <w:rsid w:val="00AF3201"/>
    <w:rsid w:val="00AF4B1B"/>
    <w:rsid w:val="00AF60CD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7507"/>
    <w:rsid w:val="00C11F94"/>
    <w:rsid w:val="00C12C36"/>
    <w:rsid w:val="00C13310"/>
    <w:rsid w:val="00C32808"/>
    <w:rsid w:val="00C3410A"/>
    <w:rsid w:val="00C3609F"/>
    <w:rsid w:val="00C40F7D"/>
    <w:rsid w:val="00C42B8F"/>
    <w:rsid w:val="00C4361D"/>
    <w:rsid w:val="00C50BCE"/>
    <w:rsid w:val="00C51FB0"/>
    <w:rsid w:val="00C55455"/>
    <w:rsid w:val="00C6161A"/>
    <w:rsid w:val="00C760F8"/>
    <w:rsid w:val="00C76C12"/>
    <w:rsid w:val="00C84BF3"/>
    <w:rsid w:val="00C85268"/>
    <w:rsid w:val="00C863AF"/>
    <w:rsid w:val="00C91156"/>
    <w:rsid w:val="00C94EE8"/>
    <w:rsid w:val="00CA1806"/>
    <w:rsid w:val="00CA18FA"/>
    <w:rsid w:val="00CB0CD0"/>
    <w:rsid w:val="00CB3E41"/>
    <w:rsid w:val="00CB462E"/>
    <w:rsid w:val="00CC176C"/>
    <w:rsid w:val="00CC5843"/>
    <w:rsid w:val="00CD1E46"/>
    <w:rsid w:val="00CD1FEA"/>
    <w:rsid w:val="00CD2136"/>
    <w:rsid w:val="00CF51B8"/>
    <w:rsid w:val="00D02316"/>
    <w:rsid w:val="00D039CB"/>
    <w:rsid w:val="00D04A29"/>
    <w:rsid w:val="00D105EA"/>
    <w:rsid w:val="00D129AE"/>
    <w:rsid w:val="00D14D22"/>
    <w:rsid w:val="00D27D52"/>
    <w:rsid w:val="00D33298"/>
    <w:rsid w:val="00D36E17"/>
    <w:rsid w:val="00D40969"/>
    <w:rsid w:val="00D42915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C2FF5"/>
    <w:rsid w:val="00DD28A2"/>
    <w:rsid w:val="00DD668C"/>
    <w:rsid w:val="00DE212A"/>
    <w:rsid w:val="00DE263B"/>
    <w:rsid w:val="00DE3F54"/>
    <w:rsid w:val="00E0168F"/>
    <w:rsid w:val="00E01DE6"/>
    <w:rsid w:val="00E02EAF"/>
    <w:rsid w:val="00E069BA"/>
    <w:rsid w:val="00E12E92"/>
    <w:rsid w:val="00E16237"/>
    <w:rsid w:val="00E1791F"/>
    <w:rsid w:val="00E2045E"/>
    <w:rsid w:val="00E3081C"/>
    <w:rsid w:val="00E51E59"/>
    <w:rsid w:val="00E70001"/>
    <w:rsid w:val="00E73087"/>
    <w:rsid w:val="00E7545A"/>
    <w:rsid w:val="00E819C9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EF4BC4"/>
    <w:rsid w:val="00F03ED0"/>
    <w:rsid w:val="00F06D17"/>
    <w:rsid w:val="00F352E1"/>
    <w:rsid w:val="00F36F03"/>
    <w:rsid w:val="00F40A11"/>
    <w:rsid w:val="00F443B7"/>
    <w:rsid w:val="00F447FB"/>
    <w:rsid w:val="00F63A43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0857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6894CEA3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11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-indent">
    <w:name w:val="A-Answer Key - Essay Answers - indent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440E2B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496E5E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386121"/>
    <w:pPr>
      <w:spacing w:after="0"/>
    </w:pPr>
    <w:rPr>
      <w:rFonts w:ascii="Arial" w:hAnsi="Arial" w:cs="Times New Roman"/>
      <w:b/>
      <w:sz w:val="24"/>
      <w:szCs w:val="24"/>
    </w:rPr>
  </w:style>
  <w:style w:type="character" w:customStyle="1" w:styleId="textChar">
    <w:name w:val="text Char"/>
    <w:link w:val="text"/>
    <w:uiPriority w:val="99"/>
    <w:locked/>
    <w:rsid w:val="0003393A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03393A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body">
    <w:name w:val="body"/>
    <w:qFormat/>
    <w:rsid w:val="00A12678"/>
    <w:pPr>
      <w:spacing w:after="0"/>
      <w:ind w:firstLine="288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92BBE-76F9-4ECB-A828-F7C66A2B1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75</cp:revision>
  <cp:lastPrinted>2018-04-06T18:09:00Z</cp:lastPrinted>
  <dcterms:created xsi:type="dcterms:W3CDTF">2018-04-09T14:42:00Z</dcterms:created>
  <dcterms:modified xsi:type="dcterms:W3CDTF">2019-03-06T19:02:00Z</dcterms:modified>
</cp:coreProperties>
</file>